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39396" w14:textId="77777777" w:rsidR="00665138" w:rsidRPr="00DE23E7" w:rsidRDefault="0087229E" w:rsidP="009D6163">
      <w:pPr>
        <w:jc w:val="center"/>
        <w:rPr>
          <w:rFonts w:ascii="Aptos" w:hAnsi="Aptos" w:cs="Arial"/>
          <w:b/>
          <w:sz w:val="28"/>
        </w:rPr>
      </w:pPr>
      <w:r w:rsidRPr="00DE23E7">
        <w:rPr>
          <w:rFonts w:ascii="Aptos" w:hAnsi="Aptos" w:cs="Arial"/>
          <w:b/>
          <w:sz w:val="28"/>
        </w:rPr>
        <w:t xml:space="preserve">IABC </w:t>
      </w:r>
      <w:r w:rsidR="00665138" w:rsidRPr="00DE23E7">
        <w:rPr>
          <w:rFonts w:ascii="Aptos" w:hAnsi="Aptos" w:cs="Arial"/>
          <w:b/>
          <w:sz w:val="28"/>
        </w:rPr>
        <w:t>Catalyst Submission Guidelines</w:t>
      </w:r>
    </w:p>
    <w:p w14:paraId="42AD31C3" w14:textId="17950224" w:rsidR="00665138" w:rsidRPr="00DE23E7" w:rsidRDefault="00665138" w:rsidP="009D6163">
      <w:pPr>
        <w:rPr>
          <w:rFonts w:ascii="Aptos" w:hAnsi="Aptos" w:cs="Arial"/>
        </w:rPr>
      </w:pPr>
      <w:r w:rsidRPr="00DE23E7">
        <w:rPr>
          <w:rFonts w:ascii="Aptos" w:hAnsi="Aptos" w:cs="Arial"/>
        </w:rPr>
        <w:t>IABC publishes a variety of content featuring insights from today’s brightest communication thought leaders. Through Catalyst</w:t>
      </w:r>
      <w:r w:rsidR="00F5749A" w:rsidRPr="00DE23E7">
        <w:rPr>
          <w:rFonts w:ascii="Aptos" w:hAnsi="Aptos" w:cs="Arial"/>
        </w:rPr>
        <w:t>, the official online publication of IABC</w:t>
      </w:r>
      <w:r w:rsidR="006904CD" w:rsidRPr="00DE23E7">
        <w:rPr>
          <w:rFonts w:ascii="Aptos" w:hAnsi="Aptos" w:cs="Arial"/>
        </w:rPr>
        <w:t xml:space="preserve"> (</w:t>
      </w:r>
      <w:hyperlink r:id="rId7" w:history="1">
        <w:r w:rsidR="00DE23E7" w:rsidRPr="00DE23E7">
          <w:rPr>
            <w:rStyle w:val="Hyperlink"/>
            <w:rFonts w:ascii="Aptos" w:hAnsi="Aptos"/>
          </w:rPr>
          <w:t>iabc.com/catalyst</w:t>
        </w:r>
      </w:hyperlink>
      <w:r w:rsidR="006904CD" w:rsidRPr="00DE23E7">
        <w:rPr>
          <w:rFonts w:ascii="Aptos" w:hAnsi="Aptos" w:cs="Arial"/>
        </w:rPr>
        <w:t>)</w:t>
      </w:r>
      <w:r w:rsidR="00F5749A" w:rsidRPr="00DE23E7">
        <w:rPr>
          <w:rFonts w:ascii="Aptos" w:hAnsi="Aptos" w:cs="Arial"/>
        </w:rPr>
        <w:t xml:space="preserve">, </w:t>
      </w:r>
      <w:r w:rsidRPr="00DE23E7">
        <w:rPr>
          <w:rFonts w:ascii="Aptos" w:hAnsi="Aptos" w:cs="Arial"/>
        </w:rPr>
        <w:t>content analyzes emerging trends in organizational communication, highlights current research</w:t>
      </w:r>
      <w:r w:rsidR="00FA3400">
        <w:rPr>
          <w:rFonts w:ascii="Aptos" w:hAnsi="Aptos" w:cs="Arial"/>
        </w:rPr>
        <w:t>,</w:t>
      </w:r>
      <w:r w:rsidRPr="00DE23E7">
        <w:rPr>
          <w:rFonts w:ascii="Aptos" w:hAnsi="Aptos" w:cs="Arial"/>
        </w:rPr>
        <w:t xml:space="preserve"> and provides helpful tips for communication professionals on a wide range of timely topics.</w:t>
      </w:r>
    </w:p>
    <w:p w14:paraId="095AEE4B" w14:textId="77777777" w:rsidR="00665138" w:rsidRPr="00DE23E7" w:rsidRDefault="00665138" w:rsidP="009D6163">
      <w:pPr>
        <w:rPr>
          <w:rFonts w:ascii="Aptos" w:hAnsi="Aptos" w:cs="Arial"/>
          <w:b/>
        </w:rPr>
      </w:pPr>
      <w:r w:rsidRPr="00DE23E7">
        <w:rPr>
          <w:rFonts w:ascii="Aptos" w:hAnsi="Aptos" w:cs="Arial"/>
          <w:b/>
        </w:rPr>
        <w:t>Content published by IABC must adhere to and align with:</w:t>
      </w:r>
    </w:p>
    <w:p w14:paraId="00746EAB" w14:textId="02B9C25E" w:rsidR="00665138" w:rsidRPr="00DE23E7" w:rsidRDefault="00665138" w:rsidP="009D6163">
      <w:pPr>
        <w:pStyle w:val="NoSpacing"/>
        <w:numPr>
          <w:ilvl w:val="0"/>
          <w:numId w:val="16"/>
        </w:numPr>
        <w:spacing w:line="276" w:lineRule="auto"/>
        <w:rPr>
          <w:rFonts w:ascii="Aptos" w:hAnsi="Aptos"/>
        </w:rPr>
      </w:pPr>
      <w:hyperlink r:id="rId8" w:history="1">
        <w:r w:rsidRPr="00DE23E7">
          <w:rPr>
            <w:rStyle w:val="Hyperlink"/>
            <w:rFonts w:ascii="Aptos" w:hAnsi="Aptos" w:cs="Arial"/>
          </w:rPr>
          <w:t>IABC’s Code of Ethics for Professional Communicators</w:t>
        </w:r>
      </w:hyperlink>
    </w:p>
    <w:p w14:paraId="0DC64B2C" w14:textId="6591D8C3" w:rsidR="00665138" w:rsidRPr="002253FF" w:rsidRDefault="00665138" w:rsidP="009D6163">
      <w:pPr>
        <w:pStyle w:val="NoSpacing"/>
        <w:numPr>
          <w:ilvl w:val="0"/>
          <w:numId w:val="16"/>
        </w:numPr>
        <w:spacing w:line="276" w:lineRule="auto"/>
        <w:rPr>
          <w:rStyle w:val="Hyperlink"/>
          <w:rFonts w:ascii="Aptos" w:hAnsi="Aptos"/>
          <w:color w:val="auto"/>
          <w:u w:val="none"/>
        </w:rPr>
      </w:pPr>
      <w:hyperlink r:id="rId9" w:history="1">
        <w:r w:rsidRPr="00DE23E7">
          <w:rPr>
            <w:rStyle w:val="Hyperlink"/>
            <w:rFonts w:ascii="Aptos" w:hAnsi="Aptos" w:cs="Arial"/>
          </w:rPr>
          <w:t>The Global Standard of the Profession</w:t>
        </w:r>
      </w:hyperlink>
    </w:p>
    <w:p w14:paraId="3EB224EA" w14:textId="1C73C9F4" w:rsidR="002253FF" w:rsidRPr="002253FF" w:rsidRDefault="002253FF" w:rsidP="009D6163">
      <w:pPr>
        <w:pStyle w:val="NoSpacing"/>
        <w:numPr>
          <w:ilvl w:val="0"/>
          <w:numId w:val="16"/>
        </w:numPr>
        <w:spacing w:line="276" w:lineRule="auto"/>
        <w:rPr>
          <w:rStyle w:val="Hyperlink"/>
          <w:rFonts w:ascii="Aptos" w:hAnsi="Aptos"/>
          <w:color w:val="auto"/>
          <w:u w:val="none"/>
        </w:rPr>
      </w:pPr>
      <w:hyperlink r:id="rId10" w:history="1">
        <w:r w:rsidRPr="002253FF">
          <w:rPr>
            <w:rStyle w:val="Hyperlink"/>
            <w:rFonts w:ascii="Aptos" w:hAnsi="Aptos" w:cs="Arial"/>
          </w:rPr>
          <w:t>Ethical Use of AI by Communication Professionals</w:t>
        </w:r>
      </w:hyperlink>
    </w:p>
    <w:p w14:paraId="74FAAE5C" w14:textId="05856372" w:rsidR="00F64E5E" w:rsidRPr="00F64E5E" w:rsidRDefault="006E2612" w:rsidP="009D6163">
      <w:pPr>
        <w:rPr>
          <w:rFonts w:ascii="Aptos" w:hAnsi="Aptos" w:cs="Arial"/>
          <w:bCs/>
        </w:rPr>
      </w:pPr>
      <w:r w:rsidRPr="00F64E5E">
        <w:rPr>
          <w:rFonts w:ascii="Aptos" w:hAnsi="Aptos" w:cs="Arial"/>
          <w:bCs/>
        </w:rPr>
        <w:br/>
      </w:r>
      <w:r w:rsidR="00F64E5E" w:rsidRPr="00F64E5E">
        <w:rPr>
          <w:rFonts w:ascii="Aptos" w:hAnsi="Aptos" w:cs="Arial"/>
          <w:bCs/>
        </w:rPr>
        <w:t>All authors are asked to</w:t>
      </w:r>
      <w:r w:rsidR="00F64E5E">
        <w:rPr>
          <w:rFonts w:ascii="Aptos" w:hAnsi="Aptos" w:cs="Arial"/>
          <w:bCs/>
        </w:rPr>
        <w:t xml:space="preserve"> fill out IABC’s </w:t>
      </w:r>
      <w:hyperlink r:id="rId11" w:history="1">
        <w:r w:rsidR="00F64E5E" w:rsidRPr="00F64E5E">
          <w:rPr>
            <w:rStyle w:val="Hyperlink"/>
            <w:rFonts w:ascii="Aptos" w:hAnsi="Aptos" w:cs="Arial"/>
            <w:bCs/>
          </w:rPr>
          <w:t>online author submission form</w:t>
        </w:r>
      </w:hyperlink>
      <w:r w:rsidR="00F64E5E">
        <w:rPr>
          <w:rFonts w:ascii="Aptos" w:hAnsi="Aptos" w:cs="Arial"/>
          <w:bCs/>
        </w:rPr>
        <w:t>, sharing their bio, headshot</w:t>
      </w:r>
      <w:r w:rsidR="00FA3400">
        <w:rPr>
          <w:rFonts w:ascii="Aptos" w:hAnsi="Aptos" w:cs="Arial"/>
          <w:bCs/>
        </w:rPr>
        <w:t>,</w:t>
      </w:r>
      <w:r w:rsidR="00F64E5E">
        <w:rPr>
          <w:rFonts w:ascii="Aptos" w:hAnsi="Aptos" w:cs="Arial"/>
          <w:bCs/>
        </w:rPr>
        <w:t xml:space="preserve"> and a signed copy of </w:t>
      </w:r>
      <w:r w:rsidR="001D4C02">
        <w:rPr>
          <w:rFonts w:ascii="Aptos" w:hAnsi="Aptos" w:cs="Arial"/>
          <w:bCs/>
        </w:rPr>
        <w:t xml:space="preserve">IABC’s </w:t>
      </w:r>
      <w:r w:rsidR="00F64E5E">
        <w:rPr>
          <w:rFonts w:ascii="Aptos" w:hAnsi="Aptos" w:cs="Arial"/>
          <w:bCs/>
        </w:rPr>
        <w:t>right to publish agreement. Th</w:t>
      </w:r>
      <w:r w:rsidR="00A462B5">
        <w:rPr>
          <w:rFonts w:ascii="Aptos" w:hAnsi="Aptos" w:cs="Arial"/>
          <w:bCs/>
        </w:rPr>
        <w:t>e</w:t>
      </w:r>
      <w:r w:rsidR="00F64E5E">
        <w:rPr>
          <w:rFonts w:ascii="Aptos" w:hAnsi="Aptos" w:cs="Arial"/>
          <w:bCs/>
        </w:rPr>
        <w:t xml:space="preserve"> agreement states the work is your own and IABC has permission to publish it. </w:t>
      </w:r>
      <w:r w:rsidR="00F64E5E" w:rsidRPr="00F64E5E">
        <w:rPr>
          <w:rFonts w:ascii="Aptos" w:hAnsi="Aptos" w:cs="Arial"/>
          <w:bCs/>
        </w:rPr>
        <w:t xml:space="preserve"> </w:t>
      </w:r>
    </w:p>
    <w:p w14:paraId="7CC80634" w14:textId="0EBFF3DA" w:rsidR="00665138" w:rsidRPr="00DE23E7" w:rsidRDefault="00665138" w:rsidP="009D6163">
      <w:pPr>
        <w:rPr>
          <w:rFonts w:ascii="Aptos" w:hAnsi="Aptos" w:cs="Arial"/>
          <w:b/>
        </w:rPr>
      </w:pPr>
      <w:r w:rsidRPr="00DE23E7">
        <w:rPr>
          <w:rFonts w:ascii="Aptos" w:hAnsi="Aptos" w:cs="Arial"/>
          <w:b/>
        </w:rPr>
        <w:t>Content should also be:</w:t>
      </w:r>
    </w:p>
    <w:p w14:paraId="20A303FF" w14:textId="77777777" w:rsidR="00665138" w:rsidRPr="00DE23E7" w:rsidRDefault="00665138" w:rsidP="009D6163">
      <w:pPr>
        <w:pStyle w:val="NoSpacing"/>
        <w:numPr>
          <w:ilvl w:val="0"/>
          <w:numId w:val="13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Relevant for business communication professionals.</w:t>
      </w:r>
    </w:p>
    <w:p w14:paraId="28DD1CB0" w14:textId="77777777" w:rsidR="00665138" w:rsidRPr="00DE23E7" w:rsidRDefault="00665138" w:rsidP="009D6163">
      <w:pPr>
        <w:pStyle w:val="NoSpacing"/>
        <w:numPr>
          <w:ilvl w:val="0"/>
          <w:numId w:val="13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Properly attributed to the originator of the content.</w:t>
      </w:r>
    </w:p>
    <w:p w14:paraId="45A2579D" w14:textId="77777777" w:rsidR="00665138" w:rsidRPr="00DE23E7" w:rsidRDefault="00665138" w:rsidP="009D6163">
      <w:pPr>
        <w:pStyle w:val="NoSpacing"/>
        <w:numPr>
          <w:ilvl w:val="0"/>
          <w:numId w:val="13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Not promotional in nature.</w:t>
      </w:r>
    </w:p>
    <w:p w14:paraId="00080D69" w14:textId="77777777" w:rsidR="00665138" w:rsidRPr="00DE23E7" w:rsidRDefault="00665138" w:rsidP="009D6163">
      <w:pPr>
        <w:pStyle w:val="NoSpacing"/>
        <w:numPr>
          <w:ilvl w:val="0"/>
          <w:numId w:val="13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Factually correct and well-reasoned.</w:t>
      </w:r>
    </w:p>
    <w:p w14:paraId="4FF733C9" w14:textId="77777777" w:rsidR="00665138" w:rsidRPr="00DE23E7" w:rsidRDefault="00665138" w:rsidP="009D6163">
      <w:pPr>
        <w:pStyle w:val="NoSpacing"/>
        <w:numPr>
          <w:ilvl w:val="0"/>
          <w:numId w:val="13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Timely and up to date.</w:t>
      </w:r>
    </w:p>
    <w:p w14:paraId="598A7A2A" w14:textId="77777777" w:rsidR="00665138" w:rsidRPr="00DE23E7" w:rsidRDefault="00665138" w:rsidP="009D6163">
      <w:pPr>
        <w:pStyle w:val="NoSpacing"/>
        <w:numPr>
          <w:ilvl w:val="0"/>
          <w:numId w:val="13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Applicable to a global audience.</w:t>
      </w:r>
    </w:p>
    <w:p w14:paraId="307D8410" w14:textId="77777777" w:rsidR="00665138" w:rsidRPr="00DE23E7" w:rsidRDefault="00665138" w:rsidP="009D6163">
      <w:pPr>
        <w:pStyle w:val="NoSpacing"/>
        <w:numPr>
          <w:ilvl w:val="0"/>
          <w:numId w:val="13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Focused on new, compelling and innovative ideas.</w:t>
      </w:r>
    </w:p>
    <w:p w14:paraId="5A401561" w14:textId="241BB471" w:rsidR="00665138" w:rsidRPr="00DE23E7" w:rsidRDefault="00DA0B88" w:rsidP="009D6163">
      <w:pPr>
        <w:rPr>
          <w:rFonts w:ascii="Aptos" w:hAnsi="Aptos" w:cs="Arial"/>
          <w:b/>
        </w:rPr>
      </w:pPr>
      <w:r w:rsidRPr="00DE23E7">
        <w:rPr>
          <w:rFonts w:ascii="Aptos" w:hAnsi="Aptos" w:cs="Arial"/>
          <w:b/>
        </w:rPr>
        <w:br/>
      </w:r>
      <w:r w:rsidR="00665138" w:rsidRPr="00DE23E7">
        <w:rPr>
          <w:rFonts w:ascii="Aptos" w:hAnsi="Aptos" w:cs="Arial"/>
          <w:b/>
        </w:rPr>
        <w:t>IABC’s content addresses a wide range of topics of interest to communicators of all levels and specialties, including</w:t>
      </w:r>
      <w:r w:rsidR="00855A2A">
        <w:rPr>
          <w:rFonts w:ascii="Aptos" w:hAnsi="Aptos" w:cs="Arial"/>
          <w:b/>
        </w:rPr>
        <w:t xml:space="preserve"> but not limited to</w:t>
      </w:r>
      <w:r w:rsidR="00665138" w:rsidRPr="00DE23E7">
        <w:rPr>
          <w:rFonts w:ascii="Aptos" w:hAnsi="Aptos" w:cs="Arial"/>
          <w:b/>
        </w:rPr>
        <w:t>:</w:t>
      </w:r>
    </w:p>
    <w:p w14:paraId="67811396" w14:textId="77777777" w:rsidR="00665138" w:rsidRPr="00DE23E7" w:rsidRDefault="00665138" w:rsidP="009D6163">
      <w:pPr>
        <w:pStyle w:val="NoSpacing"/>
        <w:numPr>
          <w:ilvl w:val="0"/>
          <w:numId w:val="14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Strategic communication planning</w:t>
      </w:r>
    </w:p>
    <w:p w14:paraId="5DD94A2A" w14:textId="77777777" w:rsidR="00665138" w:rsidRPr="00DE23E7" w:rsidRDefault="00665138" w:rsidP="009D6163">
      <w:pPr>
        <w:pStyle w:val="NoSpacing"/>
        <w:numPr>
          <w:ilvl w:val="0"/>
          <w:numId w:val="14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Marketing communication</w:t>
      </w:r>
    </w:p>
    <w:p w14:paraId="73FF23F1" w14:textId="77777777" w:rsidR="00665138" w:rsidRPr="00DE23E7" w:rsidRDefault="00665138" w:rsidP="009D6163">
      <w:pPr>
        <w:pStyle w:val="NoSpacing"/>
        <w:numPr>
          <w:ilvl w:val="0"/>
          <w:numId w:val="14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Trends in communication practice</w:t>
      </w:r>
    </w:p>
    <w:p w14:paraId="1E12C9F7" w14:textId="77777777" w:rsidR="00665138" w:rsidRPr="00DE23E7" w:rsidRDefault="00665138" w:rsidP="009D6163">
      <w:pPr>
        <w:pStyle w:val="NoSpacing"/>
        <w:numPr>
          <w:ilvl w:val="0"/>
          <w:numId w:val="14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Social media/new media</w:t>
      </w:r>
    </w:p>
    <w:p w14:paraId="51DAD47B" w14:textId="77777777" w:rsidR="00665138" w:rsidRPr="00DE23E7" w:rsidRDefault="00665138" w:rsidP="009D6163">
      <w:pPr>
        <w:pStyle w:val="NoSpacing"/>
        <w:numPr>
          <w:ilvl w:val="0"/>
          <w:numId w:val="14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Public relations and media relations</w:t>
      </w:r>
    </w:p>
    <w:p w14:paraId="53166506" w14:textId="77777777" w:rsidR="00665138" w:rsidRPr="00DE23E7" w:rsidRDefault="00665138" w:rsidP="009D6163">
      <w:pPr>
        <w:pStyle w:val="NoSpacing"/>
        <w:numPr>
          <w:ilvl w:val="0"/>
          <w:numId w:val="14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Employee communication</w:t>
      </w:r>
    </w:p>
    <w:p w14:paraId="1D2E7810" w14:textId="77777777" w:rsidR="00665138" w:rsidRPr="00DE23E7" w:rsidRDefault="00665138" w:rsidP="009D6163">
      <w:pPr>
        <w:pStyle w:val="NoSpacing"/>
        <w:numPr>
          <w:ilvl w:val="0"/>
          <w:numId w:val="14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Career and leadership development for communication professionals</w:t>
      </w:r>
    </w:p>
    <w:p w14:paraId="1AC0D256" w14:textId="77777777" w:rsidR="00665138" w:rsidRPr="00DE23E7" w:rsidRDefault="00665138" w:rsidP="009D6163">
      <w:pPr>
        <w:pStyle w:val="NoSpacing"/>
        <w:numPr>
          <w:ilvl w:val="0"/>
          <w:numId w:val="14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Communicating globally/across cultures</w:t>
      </w:r>
    </w:p>
    <w:p w14:paraId="7251DC85" w14:textId="77777777" w:rsidR="00665138" w:rsidRPr="00DE23E7" w:rsidRDefault="00665138" w:rsidP="009D6163">
      <w:pPr>
        <w:pStyle w:val="NoSpacing"/>
        <w:numPr>
          <w:ilvl w:val="0"/>
          <w:numId w:val="14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Speechwriting and presentations</w:t>
      </w:r>
    </w:p>
    <w:p w14:paraId="4985CBC2" w14:textId="77777777" w:rsidR="00665138" w:rsidRPr="00DE23E7" w:rsidRDefault="00665138" w:rsidP="009D6163">
      <w:pPr>
        <w:pStyle w:val="NoSpacing"/>
        <w:numPr>
          <w:ilvl w:val="0"/>
          <w:numId w:val="14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Crisis communication</w:t>
      </w:r>
    </w:p>
    <w:p w14:paraId="2CE6AB9E" w14:textId="77777777" w:rsidR="00665138" w:rsidRPr="00DE23E7" w:rsidRDefault="00665138" w:rsidP="009D6163">
      <w:pPr>
        <w:pStyle w:val="NoSpacing"/>
        <w:numPr>
          <w:ilvl w:val="0"/>
          <w:numId w:val="14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lastRenderedPageBreak/>
        <w:t>Change communication</w:t>
      </w:r>
    </w:p>
    <w:p w14:paraId="28529395" w14:textId="5D287BEE" w:rsidR="00665138" w:rsidRPr="00DE23E7" w:rsidRDefault="006E2612" w:rsidP="009D6163">
      <w:pPr>
        <w:rPr>
          <w:rFonts w:ascii="Aptos" w:hAnsi="Aptos" w:cs="Arial"/>
          <w:b/>
        </w:rPr>
      </w:pPr>
      <w:r w:rsidRPr="00DE23E7">
        <w:rPr>
          <w:rFonts w:ascii="Aptos" w:hAnsi="Aptos" w:cs="Arial"/>
          <w:b/>
        </w:rPr>
        <w:br/>
      </w:r>
      <w:r w:rsidR="00665138" w:rsidRPr="00DE23E7">
        <w:rPr>
          <w:rFonts w:ascii="Aptos" w:hAnsi="Aptos" w:cs="Arial"/>
          <w:b/>
        </w:rPr>
        <w:t xml:space="preserve">When preparing a submission for </w:t>
      </w:r>
      <w:r w:rsidR="00665138" w:rsidRPr="00855A2A">
        <w:rPr>
          <w:rFonts w:ascii="Aptos" w:hAnsi="Aptos" w:cs="Arial"/>
          <w:b/>
        </w:rPr>
        <w:t>Catalyst</w:t>
      </w:r>
      <w:r w:rsidR="00665138" w:rsidRPr="00DE23E7">
        <w:rPr>
          <w:rFonts w:ascii="Aptos" w:hAnsi="Aptos" w:cs="Arial"/>
          <w:b/>
        </w:rPr>
        <w:t>, consider the following questions:</w:t>
      </w:r>
    </w:p>
    <w:p w14:paraId="02F4840A" w14:textId="77777777" w:rsidR="00665138" w:rsidRPr="00DE23E7" w:rsidRDefault="00665138" w:rsidP="009D6163">
      <w:pPr>
        <w:pStyle w:val="NoSpacing"/>
        <w:numPr>
          <w:ilvl w:val="0"/>
          <w:numId w:val="15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What is the primary purpose of the piece?</w:t>
      </w:r>
    </w:p>
    <w:p w14:paraId="797A1CFD" w14:textId="77777777" w:rsidR="00665138" w:rsidRPr="00DE23E7" w:rsidRDefault="00665138" w:rsidP="009D6163">
      <w:pPr>
        <w:pStyle w:val="NoSpacing"/>
        <w:numPr>
          <w:ilvl w:val="0"/>
          <w:numId w:val="15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What is the overarching issue or trend that is being addressed?</w:t>
      </w:r>
    </w:p>
    <w:p w14:paraId="5CB7204E" w14:textId="77777777" w:rsidR="00665138" w:rsidRPr="00DE23E7" w:rsidRDefault="00665138" w:rsidP="009D6163">
      <w:pPr>
        <w:pStyle w:val="NoSpacing"/>
        <w:numPr>
          <w:ilvl w:val="0"/>
          <w:numId w:val="15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Who is the audience, in general and within the IABC membership?</w:t>
      </w:r>
    </w:p>
    <w:p w14:paraId="785F2D9E" w14:textId="25B77802" w:rsidR="00665138" w:rsidRPr="00DE23E7" w:rsidRDefault="00665138" w:rsidP="009D6163">
      <w:pPr>
        <w:pStyle w:val="NoSpacing"/>
        <w:numPr>
          <w:ilvl w:val="0"/>
          <w:numId w:val="15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What insights, perspectives, guidance</w:t>
      </w:r>
      <w:r w:rsidR="00FA3400">
        <w:rPr>
          <w:rFonts w:ascii="Aptos" w:hAnsi="Aptos" w:cs="Arial"/>
        </w:rPr>
        <w:t>,</w:t>
      </w:r>
      <w:r w:rsidRPr="00DE23E7">
        <w:rPr>
          <w:rFonts w:ascii="Aptos" w:hAnsi="Aptos" w:cs="Arial"/>
        </w:rPr>
        <w:t xml:space="preserve"> and innovative ideas will the audience gain?</w:t>
      </w:r>
    </w:p>
    <w:p w14:paraId="76660C11" w14:textId="7DEDEE90" w:rsidR="00665138" w:rsidRPr="00DE23E7" w:rsidRDefault="00665138" w:rsidP="009D6163">
      <w:pPr>
        <w:pStyle w:val="NoSpacing"/>
        <w:numPr>
          <w:ilvl w:val="0"/>
          <w:numId w:val="15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 xml:space="preserve">What practical learning will the audience </w:t>
      </w:r>
      <w:r w:rsidR="00855A2A">
        <w:rPr>
          <w:rFonts w:ascii="Aptos" w:hAnsi="Aptos" w:cs="Arial"/>
        </w:rPr>
        <w:t>gain</w:t>
      </w:r>
      <w:r w:rsidRPr="00DE23E7">
        <w:rPr>
          <w:rFonts w:ascii="Aptos" w:hAnsi="Aptos" w:cs="Arial"/>
        </w:rPr>
        <w:t>, and how can they use this information to support their organization and</w:t>
      </w:r>
      <w:r w:rsidR="00855A2A">
        <w:rPr>
          <w:rFonts w:ascii="Aptos" w:hAnsi="Aptos" w:cs="Arial"/>
        </w:rPr>
        <w:t>/or</w:t>
      </w:r>
      <w:r w:rsidRPr="00DE23E7">
        <w:rPr>
          <w:rFonts w:ascii="Aptos" w:hAnsi="Aptos" w:cs="Arial"/>
        </w:rPr>
        <w:t xml:space="preserve"> advance their career?</w:t>
      </w:r>
    </w:p>
    <w:p w14:paraId="43E9EA2D" w14:textId="27C2C5D9" w:rsidR="00665138" w:rsidRPr="00DE23E7" w:rsidRDefault="00665138" w:rsidP="009D6163">
      <w:pPr>
        <w:pStyle w:val="NoSpacing"/>
        <w:numPr>
          <w:ilvl w:val="0"/>
          <w:numId w:val="15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 xml:space="preserve">Does the piece include </w:t>
      </w:r>
      <w:r w:rsidR="00855A2A">
        <w:rPr>
          <w:rFonts w:ascii="Aptos" w:hAnsi="Aptos" w:cs="Arial"/>
        </w:rPr>
        <w:t xml:space="preserve">relevant </w:t>
      </w:r>
      <w:r w:rsidRPr="00DE23E7">
        <w:rPr>
          <w:rFonts w:ascii="Aptos" w:hAnsi="Aptos" w:cs="Arial"/>
        </w:rPr>
        <w:t>examples</w:t>
      </w:r>
      <w:r w:rsidR="00855A2A">
        <w:rPr>
          <w:rFonts w:ascii="Aptos" w:hAnsi="Aptos" w:cs="Arial"/>
        </w:rPr>
        <w:t>/case studies as appropriate?</w:t>
      </w:r>
    </w:p>
    <w:p w14:paraId="75076B47" w14:textId="3E900CAB" w:rsidR="00665138" w:rsidRPr="00DE23E7" w:rsidRDefault="00665138" w:rsidP="009D6163">
      <w:pPr>
        <w:pStyle w:val="NoSpacing"/>
        <w:numPr>
          <w:ilvl w:val="0"/>
          <w:numId w:val="15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Will the article include references to research and opposing views</w:t>
      </w:r>
      <w:r w:rsidR="00855A2A">
        <w:rPr>
          <w:rFonts w:ascii="Aptos" w:hAnsi="Aptos" w:cs="Arial"/>
        </w:rPr>
        <w:t xml:space="preserve">, </w:t>
      </w:r>
      <w:r w:rsidRPr="00DE23E7">
        <w:rPr>
          <w:rFonts w:ascii="Aptos" w:hAnsi="Aptos" w:cs="Arial"/>
        </w:rPr>
        <w:t>if applicable</w:t>
      </w:r>
      <w:r w:rsidR="00855A2A">
        <w:rPr>
          <w:rFonts w:ascii="Aptos" w:hAnsi="Aptos" w:cs="Arial"/>
        </w:rPr>
        <w:t>,</w:t>
      </w:r>
      <w:r w:rsidRPr="00DE23E7">
        <w:rPr>
          <w:rFonts w:ascii="Aptos" w:hAnsi="Aptos" w:cs="Arial"/>
        </w:rPr>
        <w:t xml:space="preserve"> to </w:t>
      </w:r>
      <w:r w:rsidR="00855A2A">
        <w:rPr>
          <w:rFonts w:ascii="Aptos" w:hAnsi="Aptos" w:cs="Arial"/>
        </w:rPr>
        <w:t xml:space="preserve">offer </w:t>
      </w:r>
      <w:r w:rsidRPr="00DE23E7">
        <w:rPr>
          <w:rFonts w:ascii="Aptos" w:hAnsi="Aptos" w:cs="Arial"/>
        </w:rPr>
        <w:t>balance?</w:t>
      </w:r>
    </w:p>
    <w:p w14:paraId="38AB7C67" w14:textId="77777777" w:rsidR="00665138" w:rsidRPr="00DE23E7" w:rsidRDefault="00665138" w:rsidP="009D6163">
      <w:pPr>
        <w:pStyle w:val="NoSpacing"/>
        <w:numPr>
          <w:ilvl w:val="0"/>
          <w:numId w:val="15"/>
        </w:numPr>
        <w:spacing w:line="276" w:lineRule="auto"/>
        <w:rPr>
          <w:rFonts w:ascii="Aptos" w:hAnsi="Aptos" w:cs="Arial"/>
        </w:rPr>
      </w:pPr>
      <w:r w:rsidRPr="00DE23E7">
        <w:rPr>
          <w:rFonts w:ascii="Aptos" w:hAnsi="Aptos" w:cs="Arial"/>
        </w:rPr>
        <w:t>Do you have supporting multimedia elements (videos, podcasts) or links out to more information that would strengthen the piece?</w:t>
      </w:r>
    </w:p>
    <w:p w14:paraId="012BC9DF" w14:textId="55A47849" w:rsidR="00F64E5E" w:rsidRDefault="00DA0B88" w:rsidP="009D6163">
      <w:pPr>
        <w:rPr>
          <w:rFonts w:ascii="Aptos" w:hAnsi="Aptos" w:cs="Arial"/>
        </w:rPr>
      </w:pPr>
      <w:r w:rsidRPr="00DE23E7">
        <w:rPr>
          <w:rFonts w:ascii="Aptos" w:hAnsi="Aptos" w:cs="Arial"/>
        </w:rPr>
        <w:br/>
      </w:r>
      <w:r w:rsidR="00665138" w:rsidRPr="00DE23E7">
        <w:rPr>
          <w:rFonts w:ascii="Aptos" w:hAnsi="Aptos" w:cs="Arial"/>
        </w:rPr>
        <w:t>Word count for articles in </w:t>
      </w:r>
      <w:r w:rsidR="00665138" w:rsidRPr="002D3D5E">
        <w:rPr>
          <w:rFonts w:ascii="Aptos" w:hAnsi="Aptos" w:cs="Arial"/>
        </w:rPr>
        <w:t>Catalyst</w:t>
      </w:r>
      <w:r w:rsidR="00665138" w:rsidRPr="00DE23E7">
        <w:rPr>
          <w:rFonts w:ascii="Aptos" w:hAnsi="Aptos" w:cs="Arial"/>
        </w:rPr>
        <w:t> articles vary, but are generally 7</w:t>
      </w:r>
      <w:r w:rsidR="00855A2A">
        <w:rPr>
          <w:rFonts w:ascii="Aptos" w:hAnsi="Aptos" w:cs="Arial"/>
        </w:rPr>
        <w:t>5</w:t>
      </w:r>
      <w:r w:rsidR="00952D3A">
        <w:rPr>
          <w:rFonts w:ascii="Aptos" w:hAnsi="Aptos" w:cs="Arial"/>
        </w:rPr>
        <w:t>0</w:t>
      </w:r>
      <w:r w:rsidR="00665138" w:rsidRPr="00DE23E7">
        <w:rPr>
          <w:rFonts w:ascii="Aptos" w:hAnsi="Aptos" w:cs="Arial"/>
        </w:rPr>
        <w:t>-1,</w:t>
      </w:r>
      <w:r w:rsidR="00855A2A">
        <w:rPr>
          <w:rFonts w:ascii="Aptos" w:hAnsi="Aptos" w:cs="Arial"/>
        </w:rPr>
        <w:t>2</w:t>
      </w:r>
      <w:r w:rsidR="00665138" w:rsidRPr="00DE23E7">
        <w:rPr>
          <w:rFonts w:ascii="Aptos" w:hAnsi="Aptos" w:cs="Arial"/>
        </w:rPr>
        <w:t>00 words, unless otherwise specified by editorial staff.</w:t>
      </w:r>
    </w:p>
    <w:p w14:paraId="5FDA075F" w14:textId="04EFBE2B" w:rsidR="00DF1B13" w:rsidRPr="00DE23E7" w:rsidRDefault="00DF1B13" w:rsidP="009D6163">
      <w:pPr>
        <w:rPr>
          <w:rFonts w:ascii="Aptos" w:hAnsi="Aptos" w:cs="Arial"/>
        </w:rPr>
      </w:pPr>
      <w:r>
        <w:rPr>
          <w:rFonts w:ascii="Aptos" w:hAnsi="Aptos" w:cs="Arial"/>
        </w:rPr>
        <w:t>Questions? Reach out to Kristin Frankiewicz (</w:t>
      </w:r>
      <w:hyperlink r:id="rId12" w:history="1">
        <w:r w:rsidRPr="005344FB">
          <w:rPr>
            <w:rStyle w:val="Hyperlink"/>
            <w:rFonts w:ascii="Aptos" w:hAnsi="Aptos" w:cs="Arial"/>
          </w:rPr>
          <w:t>kfrankiewicz@iabc.com</w:t>
        </w:r>
      </w:hyperlink>
      <w:r>
        <w:rPr>
          <w:rFonts w:ascii="Aptos" w:hAnsi="Aptos" w:cs="Arial"/>
        </w:rPr>
        <w:t>) or Dawn De La Torre (</w:t>
      </w:r>
      <w:hyperlink r:id="rId13" w:history="1">
        <w:r w:rsidRPr="005344FB">
          <w:rPr>
            <w:rStyle w:val="Hyperlink"/>
            <w:rFonts w:ascii="Aptos" w:hAnsi="Aptos" w:cs="Arial"/>
          </w:rPr>
          <w:t>ddelatorre@iabc.com</w:t>
        </w:r>
      </w:hyperlink>
      <w:r>
        <w:rPr>
          <w:rFonts w:ascii="Aptos" w:hAnsi="Aptos" w:cs="Arial"/>
        </w:rPr>
        <w:t xml:space="preserve">). </w:t>
      </w:r>
    </w:p>
    <w:sectPr w:rsidR="00DF1B13" w:rsidRPr="00DE23E7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D2EC5" w14:textId="77777777" w:rsidR="005E7165" w:rsidRDefault="005E7165" w:rsidP="005E7165">
      <w:pPr>
        <w:spacing w:after="0" w:line="240" w:lineRule="auto"/>
      </w:pPr>
      <w:r>
        <w:separator/>
      </w:r>
    </w:p>
  </w:endnote>
  <w:endnote w:type="continuationSeparator" w:id="0">
    <w:p w14:paraId="15E77534" w14:textId="77777777" w:rsidR="005E7165" w:rsidRDefault="005E7165" w:rsidP="005E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00DCD" w14:textId="1E154561" w:rsidR="001C5FA8" w:rsidRPr="001C5FA8" w:rsidRDefault="001C5FA8">
    <w:pPr>
      <w:pStyle w:val="Footer"/>
      <w:rPr>
        <w:rFonts w:ascii="Arial" w:hAnsi="Arial" w:cs="Arial"/>
        <w:i/>
        <w:sz w:val="16"/>
      </w:rPr>
    </w:pPr>
    <w:r w:rsidRPr="001C5FA8">
      <w:rPr>
        <w:rFonts w:ascii="Arial" w:hAnsi="Arial" w:cs="Arial"/>
        <w:i/>
        <w:sz w:val="16"/>
      </w:rPr>
      <w:t xml:space="preserve">Updated </w:t>
    </w:r>
    <w:r w:rsidR="005C3223">
      <w:rPr>
        <w:rFonts w:ascii="Arial" w:hAnsi="Arial" w:cs="Arial"/>
        <w:i/>
        <w:sz w:val="16"/>
      </w:rPr>
      <w:t xml:space="preserve">December </w:t>
    </w:r>
    <w:r w:rsidR="00815E12">
      <w:rPr>
        <w:rFonts w:ascii="Arial" w:hAnsi="Arial" w:cs="Arial"/>
        <w:i/>
        <w:sz w:val="16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D0A6A" w14:textId="77777777" w:rsidR="005E7165" w:rsidRDefault="005E7165" w:rsidP="005E7165">
      <w:pPr>
        <w:spacing w:after="0" w:line="240" w:lineRule="auto"/>
      </w:pPr>
      <w:r>
        <w:separator/>
      </w:r>
    </w:p>
  </w:footnote>
  <w:footnote w:type="continuationSeparator" w:id="0">
    <w:p w14:paraId="54DF1605" w14:textId="77777777" w:rsidR="005E7165" w:rsidRDefault="005E7165" w:rsidP="005E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28079" w14:textId="1FD27411" w:rsidR="005E7165" w:rsidRDefault="005E7165" w:rsidP="00F5749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EBDBC6" wp14:editId="64CB0A0D">
          <wp:simplePos x="0" y="0"/>
          <wp:positionH relativeFrom="margin">
            <wp:align>left</wp:align>
          </wp:positionH>
          <wp:positionV relativeFrom="paragraph">
            <wp:posOffset>205740</wp:posOffset>
          </wp:positionV>
          <wp:extent cx="2071255" cy="459382"/>
          <wp:effectExtent l="0" t="0" r="5715" b="0"/>
          <wp:wrapNone/>
          <wp:docPr id="1" name="Picture 6" descr="cid:image002.png@01D09A1D.C6C8C58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cid:image002.png@01D09A1D.C6C8C58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299" cy="465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749A">
      <w:t xml:space="preserve">                                                </w:t>
    </w:r>
    <w:r w:rsidR="00F5749A">
      <w:rPr>
        <w:noProof/>
      </w:rPr>
      <w:drawing>
        <wp:inline distT="0" distB="0" distL="0" distR="0" wp14:anchorId="1AC5C36B" wp14:editId="4E9E9E3C">
          <wp:extent cx="1897303" cy="602673"/>
          <wp:effectExtent l="0" t="0" r="8255" b="6985"/>
          <wp:docPr id="2" name="Picture 2" descr="Cataly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taly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741" cy="604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78B14" w14:textId="77777777" w:rsidR="005E7165" w:rsidRDefault="005E7165" w:rsidP="005E7165">
    <w:pPr>
      <w:pStyle w:val="Header"/>
      <w:jc w:val="right"/>
    </w:pPr>
  </w:p>
  <w:p w14:paraId="19AF7867" w14:textId="77777777" w:rsidR="005E7165" w:rsidRDefault="005E7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333D2"/>
    <w:multiLevelType w:val="hybridMultilevel"/>
    <w:tmpl w:val="695C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65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5F2D30"/>
    <w:multiLevelType w:val="hybridMultilevel"/>
    <w:tmpl w:val="99969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61EF"/>
    <w:multiLevelType w:val="multilevel"/>
    <w:tmpl w:val="B89E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B456B"/>
    <w:multiLevelType w:val="multilevel"/>
    <w:tmpl w:val="6FBABB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B4128E"/>
    <w:multiLevelType w:val="hybridMultilevel"/>
    <w:tmpl w:val="26EC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35465"/>
    <w:multiLevelType w:val="hybridMultilevel"/>
    <w:tmpl w:val="C6C87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C1195"/>
    <w:multiLevelType w:val="hybridMultilevel"/>
    <w:tmpl w:val="79260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B02A8"/>
    <w:multiLevelType w:val="hybridMultilevel"/>
    <w:tmpl w:val="30D01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BA62DE"/>
    <w:multiLevelType w:val="hybridMultilevel"/>
    <w:tmpl w:val="44FA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955E2"/>
    <w:multiLevelType w:val="hybridMultilevel"/>
    <w:tmpl w:val="1E12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F51C8"/>
    <w:multiLevelType w:val="multilevel"/>
    <w:tmpl w:val="79B0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A46F58"/>
    <w:multiLevelType w:val="multilevel"/>
    <w:tmpl w:val="848A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BF52B6"/>
    <w:multiLevelType w:val="multilevel"/>
    <w:tmpl w:val="C0A65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AC2C3C"/>
    <w:multiLevelType w:val="hybridMultilevel"/>
    <w:tmpl w:val="823CC8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363ECA"/>
    <w:multiLevelType w:val="hybridMultilevel"/>
    <w:tmpl w:val="088E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731116">
    <w:abstractNumId w:val="4"/>
  </w:num>
  <w:num w:numId="2" w16cid:durableId="242183134">
    <w:abstractNumId w:val="10"/>
  </w:num>
  <w:num w:numId="3" w16cid:durableId="2087801210">
    <w:abstractNumId w:val="15"/>
  </w:num>
  <w:num w:numId="4" w16cid:durableId="1571426818">
    <w:abstractNumId w:val="9"/>
  </w:num>
  <w:num w:numId="5" w16cid:durableId="915093619">
    <w:abstractNumId w:val="5"/>
  </w:num>
  <w:num w:numId="6" w16cid:durableId="1941832678">
    <w:abstractNumId w:val="8"/>
  </w:num>
  <w:num w:numId="7" w16cid:durableId="263154672">
    <w:abstractNumId w:val="14"/>
  </w:num>
  <w:num w:numId="8" w16cid:durableId="1347052380">
    <w:abstractNumId w:val="1"/>
  </w:num>
  <w:num w:numId="9" w16cid:durableId="1202282195">
    <w:abstractNumId w:val="11"/>
  </w:num>
  <w:num w:numId="10" w16cid:durableId="116460346">
    <w:abstractNumId w:val="12"/>
  </w:num>
  <w:num w:numId="11" w16cid:durableId="1425111776">
    <w:abstractNumId w:val="3"/>
  </w:num>
  <w:num w:numId="12" w16cid:durableId="62798617">
    <w:abstractNumId w:val="13"/>
  </w:num>
  <w:num w:numId="13" w16cid:durableId="1761027401">
    <w:abstractNumId w:val="6"/>
  </w:num>
  <w:num w:numId="14" w16cid:durableId="811561272">
    <w:abstractNumId w:val="0"/>
  </w:num>
  <w:num w:numId="15" w16cid:durableId="200941137">
    <w:abstractNumId w:val="2"/>
  </w:num>
  <w:num w:numId="16" w16cid:durableId="410783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29E"/>
    <w:rsid w:val="00003D9E"/>
    <w:rsid w:val="000132CB"/>
    <w:rsid w:val="00052078"/>
    <w:rsid w:val="00075E0F"/>
    <w:rsid w:val="000776B9"/>
    <w:rsid w:val="000A132C"/>
    <w:rsid w:val="000A14B3"/>
    <w:rsid w:val="000A2B35"/>
    <w:rsid w:val="000A7A2B"/>
    <w:rsid w:val="000B0657"/>
    <w:rsid w:val="000B2078"/>
    <w:rsid w:val="000B5846"/>
    <w:rsid w:val="000C3130"/>
    <w:rsid w:val="000D64D1"/>
    <w:rsid w:val="000E2D23"/>
    <w:rsid w:val="000E2D83"/>
    <w:rsid w:val="000F7D8E"/>
    <w:rsid w:val="00134683"/>
    <w:rsid w:val="00154231"/>
    <w:rsid w:val="001709BB"/>
    <w:rsid w:val="00197C9F"/>
    <w:rsid w:val="001C5FA8"/>
    <w:rsid w:val="001C6A20"/>
    <w:rsid w:val="001D0883"/>
    <w:rsid w:val="001D4C02"/>
    <w:rsid w:val="001E3A9F"/>
    <w:rsid w:val="002035AB"/>
    <w:rsid w:val="00223870"/>
    <w:rsid w:val="002253FF"/>
    <w:rsid w:val="00245E62"/>
    <w:rsid w:val="00273458"/>
    <w:rsid w:val="00273976"/>
    <w:rsid w:val="002B0FBD"/>
    <w:rsid w:val="002D3D5E"/>
    <w:rsid w:val="002D5F5F"/>
    <w:rsid w:val="002E3A51"/>
    <w:rsid w:val="00306506"/>
    <w:rsid w:val="00331C13"/>
    <w:rsid w:val="00347021"/>
    <w:rsid w:val="00370AAF"/>
    <w:rsid w:val="00385A29"/>
    <w:rsid w:val="003959E3"/>
    <w:rsid w:val="003A14B5"/>
    <w:rsid w:val="003B5A00"/>
    <w:rsid w:val="003B5EDA"/>
    <w:rsid w:val="003B7BFF"/>
    <w:rsid w:val="003C3AF8"/>
    <w:rsid w:val="003D1B67"/>
    <w:rsid w:val="004163C4"/>
    <w:rsid w:val="00440EE6"/>
    <w:rsid w:val="004442D9"/>
    <w:rsid w:val="00454C72"/>
    <w:rsid w:val="00476E86"/>
    <w:rsid w:val="004C0F30"/>
    <w:rsid w:val="004D7E2F"/>
    <w:rsid w:val="004E3603"/>
    <w:rsid w:val="004E47E1"/>
    <w:rsid w:val="004F6405"/>
    <w:rsid w:val="005119CF"/>
    <w:rsid w:val="00526516"/>
    <w:rsid w:val="00544C13"/>
    <w:rsid w:val="00572096"/>
    <w:rsid w:val="00572416"/>
    <w:rsid w:val="00585614"/>
    <w:rsid w:val="005A21BC"/>
    <w:rsid w:val="005B50AB"/>
    <w:rsid w:val="005C3223"/>
    <w:rsid w:val="005D05F5"/>
    <w:rsid w:val="005E268C"/>
    <w:rsid w:val="005E7165"/>
    <w:rsid w:val="00601459"/>
    <w:rsid w:val="00601B97"/>
    <w:rsid w:val="006221A9"/>
    <w:rsid w:val="006441AD"/>
    <w:rsid w:val="00665138"/>
    <w:rsid w:val="006904CD"/>
    <w:rsid w:val="00692685"/>
    <w:rsid w:val="006B1643"/>
    <w:rsid w:val="006B3989"/>
    <w:rsid w:val="006E1E92"/>
    <w:rsid w:val="006E209A"/>
    <w:rsid w:val="006E2612"/>
    <w:rsid w:val="007058A4"/>
    <w:rsid w:val="00712CAA"/>
    <w:rsid w:val="007226C3"/>
    <w:rsid w:val="00745DB1"/>
    <w:rsid w:val="0074777E"/>
    <w:rsid w:val="00767326"/>
    <w:rsid w:val="00792BF7"/>
    <w:rsid w:val="0079422D"/>
    <w:rsid w:val="0079511E"/>
    <w:rsid w:val="007B7036"/>
    <w:rsid w:val="007D59E8"/>
    <w:rsid w:val="008069B2"/>
    <w:rsid w:val="0081126E"/>
    <w:rsid w:val="00815E12"/>
    <w:rsid w:val="00820774"/>
    <w:rsid w:val="00823915"/>
    <w:rsid w:val="0083313C"/>
    <w:rsid w:val="00834F2F"/>
    <w:rsid w:val="008468AE"/>
    <w:rsid w:val="00855A2A"/>
    <w:rsid w:val="0085689E"/>
    <w:rsid w:val="0087229E"/>
    <w:rsid w:val="00875B62"/>
    <w:rsid w:val="00876009"/>
    <w:rsid w:val="008B5491"/>
    <w:rsid w:val="008D52AB"/>
    <w:rsid w:val="008D7417"/>
    <w:rsid w:val="008E60C2"/>
    <w:rsid w:val="00901D10"/>
    <w:rsid w:val="00903CB4"/>
    <w:rsid w:val="00904068"/>
    <w:rsid w:val="0091026D"/>
    <w:rsid w:val="009109D3"/>
    <w:rsid w:val="009164FB"/>
    <w:rsid w:val="009204E4"/>
    <w:rsid w:val="009409DE"/>
    <w:rsid w:val="00952D3A"/>
    <w:rsid w:val="00975225"/>
    <w:rsid w:val="00982B4D"/>
    <w:rsid w:val="009909BD"/>
    <w:rsid w:val="009B56A4"/>
    <w:rsid w:val="009D6163"/>
    <w:rsid w:val="009E763B"/>
    <w:rsid w:val="00A03DB3"/>
    <w:rsid w:val="00A043D3"/>
    <w:rsid w:val="00A26D75"/>
    <w:rsid w:val="00A426EF"/>
    <w:rsid w:val="00A462B5"/>
    <w:rsid w:val="00A46F4E"/>
    <w:rsid w:val="00A5458C"/>
    <w:rsid w:val="00A63A5E"/>
    <w:rsid w:val="00AA0B3F"/>
    <w:rsid w:val="00AA2AAE"/>
    <w:rsid w:val="00AC338B"/>
    <w:rsid w:val="00AC3F59"/>
    <w:rsid w:val="00AC41B3"/>
    <w:rsid w:val="00AE3111"/>
    <w:rsid w:val="00B06681"/>
    <w:rsid w:val="00B12EB1"/>
    <w:rsid w:val="00B134AF"/>
    <w:rsid w:val="00B243BD"/>
    <w:rsid w:val="00B30012"/>
    <w:rsid w:val="00B529BC"/>
    <w:rsid w:val="00B56C42"/>
    <w:rsid w:val="00B6691C"/>
    <w:rsid w:val="00BB3909"/>
    <w:rsid w:val="00BC394D"/>
    <w:rsid w:val="00BF0DC1"/>
    <w:rsid w:val="00C17DCF"/>
    <w:rsid w:val="00C25636"/>
    <w:rsid w:val="00C26C4C"/>
    <w:rsid w:val="00C4641D"/>
    <w:rsid w:val="00C554F4"/>
    <w:rsid w:val="00C72486"/>
    <w:rsid w:val="00C735AF"/>
    <w:rsid w:val="00CB0A66"/>
    <w:rsid w:val="00CB4474"/>
    <w:rsid w:val="00CD26A3"/>
    <w:rsid w:val="00D11212"/>
    <w:rsid w:val="00D5644E"/>
    <w:rsid w:val="00D7581E"/>
    <w:rsid w:val="00D94B0E"/>
    <w:rsid w:val="00DA0B88"/>
    <w:rsid w:val="00DA60F1"/>
    <w:rsid w:val="00DC397F"/>
    <w:rsid w:val="00DE23E7"/>
    <w:rsid w:val="00DF1B13"/>
    <w:rsid w:val="00DF4AAC"/>
    <w:rsid w:val="00DF7596"/>
    <w:rsid w:val="00E2714C"/>
    <w:rsid w:val="00E3723D"/>
    <w:rsid w:val="00E5611E"/>
    <w:rsid w:val="00E64DFE"/>
    <w:rsid w:val="00E74618"/>
    <w:rsid w:val="00E950F5"/>
    <w:rsid w:val="00EA1DD7"/>
    <w:rsid w:val="00EA504D"/>
    <w:rsid w:val="00ED7A09"/>
    <w:rsid w:val="00F274D1"/>
    <w:rsid w:val="00F27DE5"/>
    <w:rsid w:val="00F3734D"/>
    <w:rsid w:val="00F5749A"/>
    <w:rsid w:val="00F60407"/>
    <w:rsid w:val="00F64E5E"/>
    <w:rsid w:val="00F85A6E"/>
    <w:rsid w:val="00FA3400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E43BBF"/>
  <w15:chartTrackingRefBased/>
  <w15:docId w15:val="{E80CB67F-3239-46DA-AF8A-61522F3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2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D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165"/>
  </w:style>
  <w:style w:type="paragraph" w:styleId="Footer">
    <w:name w:val="footer"/>
    <w:basedOn w:val="Normal"/>
    <w:link w:val="FooterChar"/>
    <w:uiPriority w:val="99"/>
    <w:unhideWhenUsed/>
    <w:rsid w:val="005E7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165"/>
  </w:style>
  <w:style w:type="paragraph" w:styleId="NoSpacing">
    <w:name w:val="No Spacing"/>
    <w:uiPriority w:val="1"/>
    <w:qFormat/>
    <w:rsid w:val="00C554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E2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D83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D8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D8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63B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63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C3F5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bc.com/about/what-we-do/standards/code-of-ethics" TargetMode="External"/><Relationship Id="rId13" Type="http://schemas.openxmlformats.org/officeDocument/2006/relationships/hyperlink" Target="mailto:ddelatorre@iab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abc.com/catalyst" TargetMode="External"/><Relationship Id="rId12" Type="http://schemas.openxmlformats.org/officeDocument/2006/relationships/hyperlink" Target="mailto:kfrankiewicz@iabc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are.hsforms.com/17-_FXswBSR6sVeJMxkTFGAq7p3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abc.com/about/what-we-do/standards/ethical-use-of-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abc.com/about/what-we-do/standards/global-standar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iab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SmithBucklin Corporation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Manghera, Morgan</dc:creator>
  <cp:keywords/>
  <dc:description/>
  <cp:lastModifiedBy>Kristin Frankiewicz</cp:lastModifiedBy>
  <cp:revision>29</cp:revision>
  <cp:lastPrinted>2020-10-01T20:15:00Z</cp:lastPrinted>
  <dcterms:created xsi:type="dcterms:W3CDTF">2020-12-21T22:42:00Z</dcterms:created>
  <dcterms:modified xsi:type="dcterms:W3CDTF">2024-12-13T16:06:00Z</dcterms:modified>
</cp:coreProperties>
</file>